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15" w:rsidRDefault="00BD0F15" w:rsidP="00BD0F15">
      <w:pPr>
        <w:pStyle w:val="Heading1"/>
        <w:spacing w:before="0"/>
        <w:jc w:val="center"/>
        <w:rPr>
          <w:color w:val="355F2F"/>
          <w:sz w:val="40"/>
          <w:szCs w:val="40"/>
        </w:rPr>
      </w:pPr>
      <w:r>
        <w:rPr>
          <w:noProof/>
          <w:lang w:eastAsia="bg-BG"/>
        </w:rPr>
        <w:drawing>
          <wp:anchor distT="0" distB="0" distL="114300" distR="114300" simplePos="0" relativeHeight="251661312" behindDoc="0" locked="0" layoutInCell="1" allowOverlap="1">
            <wp:simplePos x="0" y="0"/>
            <wp:positionH relativeFrom="margin">
              <wp:posOffset>-242570</wp:posOffset>
            </wp:positionH>
            <wp:positionV relativeFrom="margin">
              <wp:posOffset>-290195</wp:posOffset>
            </wp:positionV>
            <wp:extent cx="1198880" cy="904875"/>
            <wp:effectExtent l="19050" t="0" r="1270" b="0"/>
            <wp:wrapSquare wrapText="bothSides"/>
            <wp:docPr id="2" name="Picture 1" descr="Description: C:\Users\Geri\Desktop\LOGO CHITALISH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Geri\Desktop\LOGO CHITALISHTE.jpg"/>
                    <pic:cNvPicPr>
                      <a:picLocks noChangeAspect="1" noChangeArrowheads="1"/>
                    </pic:cNvPicPr>
                  </pic:nvPicPr>
                  <pic:blipFill>
                    <a:blip r:embed="rId4" cstate="print"/>
                    <a:srcRect/>
                    <a:stretch>
                      <a:fillRect/>
                    </a:stretch>
                  </pic:blipFill>
                  <pic:spPr bwMode="auto">
                    <a:xfrm>
                      <a:off x="0" y="0"/>
                      <a:ext cx="1198880" cy="904875"/>
                    </a:xfrm>
                    <a:prstGeom prst="rect">
                      <a:avLst/>
                    </a:prstGeom>
                    <a:noFill/>
                  </pic:spPr>
                </pic:pic>
              </a:graphicData>
            </a:graphic>
          </wp:anchor>
        </w:drawing>
      </w:r>
      <w:r>
        <w:rPr>
          <w:color w:val="355F2F"/>
          <w:sz w:val="40"/>
          <w:szCs w:val="40"/>
        </w:rPr>
        <w:t>НЧ „НИКОЛА Г. АСТАДЖОВ -1926 Г“</w:t>
      </w:r>
    </w:p>
    <w:p w:rsidR="00BD0F15" w:rsidRDefault="00BD0F15" w:rsidP="00BD0F15">
      <w:pPr>
        <w:pStyle w:val="Heading1"/>
        <w:spacing w:before="0"/>
        <w:jc w:val="center"/>
        <w:rPr>
          <w:color w:val="355F2F"/>
          <w:sz w:val="36"/>
          <w:szCs w:val="36"/>
        </w:rPr>
      </w:pPr>
      <w:r w:rsidRPr="006B10E5">
        <w:rPr>
          <w:lang w:val="en-US" w:bidi="en-US"/>
        </w:rPr>
        <w:pict>
          <v:line id="Straight Connector 2" o:spid="_x0000_s1026" style="position:absolute;left:0;text-align:left;z-index:251660288;visibility:visible" from="2.85pt,23.7pt" to="351.6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SFJAIAAEIEAAAOAAAAZHJzL2Uyb0RvYy54bWysU9uO2yAQfa/Uf0C8Z31ZN5tYcVaVnfRl&#10;20bK9gMIYBsVAwISJ6r67x3IRdn2parqBzzAzOHMmZnF83GQ6MCtE1pVOHtIMeKKaiZUV+Fvr+vJ&#10;DCPniWJEasUrfOIOPy/fv1uMpuS57rVk3CIAUa4cTYV7702ZJI72fCDuQRuu4LLVdiAetrZLmCUj&#10;oA8yydN0mozaMmM15c7BaXO+xMuI37ac+q9t67hHssLAzcfVxnUX1mS5IGVniekFvdAg/8BiIELB&#10;ozeohniC9lb8ATUIarXTrX+gekh02wrKYw6QTZb+ls22J4bHXEAcZ24yuf8HS78cNhYJVuEcI0UG&#10;KNHWWyK63qNaKwUCaovyoNNoXAnutdrYkCk9qq150fS7Q0rXPVEdj3xfTwZAshCRvAkJG2fgtd34&#10;WTPwIXuvo2jH1g4BEuRAx1ib0602/OgRhcOiyOdPUyghvd4lpLwGGuv8J64HFIwKS6GCbKQkhxfn&#10;AxFSXl3CsdJrIWUsvVRorPDjLEsD9GBACLaTMdhpKVhwDCHOdrtaWnQgoZHiFzOEm3s3q/eKReCe&#10;E7a62J4IebaBiFQBD9ICahfr3Ck/5ul8NVvNikmRT1eTIm2aycd1XUym6+zpQ/PY1HWT/QzUsqLs&#10;BWNcBXbXrs2Kv+uKy/yc++3WtzdJkrfoUTsge/1H0rGuoZTnpthpdtrYa72hUaPzZajCJNzvwb4f&#10;/eUvAAAA//8DAFBLAwQUAAYACAAAACEA6iUY8NsAAAAHAQAADwAAAGRycy9kb3ducmV2LnhtbEyO&#10;zU7CQBSF9yS+w+SauJMZBanWTgmSEEN0w88DXDqXtqFzp+kM0L69Y1zI8vzknC+b97YRF+p87VjD&#10;01iBIC6cqbnUsN+tHl9B+IBssHFMGgbyMM/vRhmmxl15Q5dtKEUcYZ+ihiqENpXSFxVZ9GPXEsfs&#10;6DqLIcqulKbDaxy3jXxWaiYt1hwfKmxpWVFx2p6thnBSn18fuBoW9rgO5dtQ2PXyW+uH+37xDiJQ&#10;H/7L8Isf0SGPTAd3ZuNFo+EliUUN02QKIsaJmkxAHP4MmWfylj//AQAA//8DAFBLAQItABQABgAI&#10;AAAAIQC2gziS/gAAAOEBAAATAAAAAAAAAAAAAAAAAAAAAABbQ29udGVudF9UeXBlc10ueG1sUEsB&#10;Ai0AFAAGAAgAAAAhADj9If/WAAAAlAEAAAsAAAAAAAAAAAAAAAAALwEAAF9yZWxzLy5yZWxzUEsB&#10;Ai0AFAAGAAgAAAAhANGZdIUkAgAAQgQAAA4AAAAAAAAAAAAAAAAALgIAAGRycy9lMm9Eb2MueG1s&#10;UEsBAi0AFAAGAAgAAAAhAOolGPDbAAAABwEAAA8AAAAAAAAAAAAAAAAAfgQAAGRycy9kb3ducmV2&#10;LnhtbFBLBQYAAAAABAAEAPMAAACGBQAAAAA=&#10;" strokeweight="3pt">
            <v:stroke linestyle="thinThin"/>
          </v:line>
        </w:pict>
      </w:r>
      <w:r>
        <w:rPr>
          <w:color w:val="355F2F"/>
          <w:sz w:val="36"/>
          <w:szCs w:val="36"/>
        </w:rPr>
        <w:t>С. АПРИЛОВО, ОБЩИНА ГЪЛЪБОВО</w:t>
      </w:r>
    </w:p>
    <w:p w:rsidR="00BD0F15" w:rsidRDefault="00BD0F15" w:rsidP="00BD0F15">
      <w:pPr>
        <w:tabs>
          <w:tab w:val="left" w:pos="720"/>
          <w:tab w:val="left" w:pos="2220"/>
          <w:tab w:val="right" w:pos="7002"/>
        </w:tabs>
        <w:spacing w:after="0"/>
        <w:rPr>
          <w:sz w:val="10"/>
          <w:szCs w:val="10"/>
        </w:rPr>
      </w:pPr>
      <w:r>
        <w:tab/>
      </w:r>
      <w:r>
        <w:tab/>
      </w:r>
    </w:p>
    <w:p w:rsidR="00BD0F15" w:rsidRDefault="00BD0F15" w:rsidP="00BD0F15">
      <w:pPr>
        <w:tabs>
          <w:tab w:val="left" w:pos="720"/>
          <w:tab w:val="left" w:pos="2220"/>
          <w:tab w:val="right" w:pos="7002"/>
        </w:tabs>
        <w:spacing w:after="0"/>
        <w:jc w:val="right"/>
        <w:rPr>
          <w:b/>
          <w:sz w:val="20"/>
          <w:szCs w:val="20"/>
        </w:rPr>
      </w:pPr>
      <w:r>
        <w:rPr>
          <w:b/>
          <w:sz w:val="20"/>
          <w:szCs w:val="20"/>
        </w:rPr>
        <w:sym w:font="Webdings" w:char="009B"/>
      </w:r>
      <w:r>
        <w:rPr>
          <w:b/>
          <w:sz w:val="20"/>
          <w:szCs w:val="20"/>
        </w:rPr>
        <w:t xml:space="preserve">: 6281 Априлово, Община Гълъбово,  </w:t>
      </w:r>
      <w:r>
        <w:rPr>
          <w:b/>
          <w:sz w:val="20"/>
          <w:szCs w:val="20"/>
        </w:rPr>
        <w:sym w:font="Webdings" w:char="00C5"/>
      </w:r>
      <w:r>
        <w:rPr>
          <w:b/>
          <w:sz w:val="20"/>
          <w:szCs w:val="20"/>
        </w:rPr>
        <w:t xml:space="preserve"> : 04156 2332</w:t>
      </w:r>
    </w:p>
    <w:p w:rsidR="00BD0F15" w:rsidRPr="006A0047" w:rsidRDefault="00BD0F15" w:rsidP="00BD0F15">
      <w:pPr>
        <w:tabs>
          <w:tab w:val="left" w:pos="720"/>
          <w:tab w:val="left" w:pos="2220"/>
          <w:tab w:val="right" w:pos="7002"/>
        </w:tabs>
        <w:spacing w:after="0"/>
        <w:jc w:val="right"/>
        <w:rPr>
          <w:b/>
          <w:sz w:val="20"/>
          <w:szCs w:val="20"/>
        </w:rPr>
      </w:pPr>
    </w:p>
    <w:p w:rsidR="00BD0F15" w:rsidRPr="00610D58" w:rsidRDefault="00BD0F15" w:rsidP="00BD0F15">
      <w:pPr>
        <w:spacing w:after="0" w:line="315" w:lineRule="atLeast"/>
        <w:jc w:val="center"/>
        <w:rPr>
          <w:rFonts w:ascii="Times New Roman" w:eastAsia="Times New Roman" w:hAnsi="Times New Roman" w:cs="Times New Roman"/>
          <w:color w:val="222222"/>
          <w:sz w:val="23"/>
          <w:szCs w:val="23"/>
          <w:lang w:eastAsia="bg-BG"/>
        </w:rPr>
      </w:pPr>
      <w:r w:rsidRPr="00610D58">
        <w:rPr>
          <w:rFonts w:ascii="Times New Roman" w:eastAsia="Times New Roman" w:hAnsi="Times New Roman" w:cs="Times New Roman"/>
          <w:b/>
          <w:bCs/>
          <w:color w:val="222222"/>
          <w:sz w:val="28"/>
          <w:szCs w:val="28"/>
          <w:lang w:eastAsia="bg-BG"/>
        </w:rPr>
        <w:t>ОТЧЕТ</w:t>
      </w:r>
      <w:r w:rsidRPr="00610D58">
        <w:rPr>
          <w:rFonts w:ascii="Times New Roman" w:eastAsia="Times New Roman" w:hAnsi="Times New Roman" w:cs="Times New Roman"/>
          <w:b/>
          <w:bCs/>
          <w:color w:val="222222"/>
          <w:sz w:val="32"/>
          <w:szCs w:val="32"/>
          <w:lang w:eastAsia="bg-BG"/>
        </w:rPr>
        <w:t> </w:t>
      </w:r>
      <w:r w:rsidRPr="00610D58">
        <w:rPr>
          <w:rFonts w:ascii="Times New Roman" w:eastAsia="Times New Roman" w:hAnsi="Times New Roman" w:cs="Times New Roman"/>
          <w:b/>
          <w:bCs/>
          <w:color w:val="222222"/>
          <w:sz w:val="28"/>
          <w:szCs w:val="28"/>
          <w:lang w:eastAsia="bg-BG"/>
        </w:rPr>
        <w:t>ЗА ДЕЙНОСТТА НА </w:t>
      </w:r>
    </w:p>
    <w:p w:rsidR="00BD0F15" w:rsidRPr="00610D58" w:rsidRDefault="00BD0F15" w:rsidP="00BD0F15">
      <w:pPr>
        <w:spacing w:after="0" w:line="315" w:lineRule="atLeast"/>
        <w:jc w:val="center"/>
        <w:rPr>
          <w:rFonts w:ascii="Times New Roman" w:eastAsia="Times New Roman" w:hAnsi="Times New Roman" w:cs="Times New Roman"/>
          <w:color w:val="222222"/>
          <w:sz w:val="23"/>
          <w:szCs w:val="23"/>
          <w:lang w:eastAsia="bg-BG"/>
        </w:rPr>
      </w:pPr>
      <w:r>
        <w:rPr>
          <w:rFonts w:ascii="Times New Roman" w:eastAsia="Times New Roman" w:hAnsi="Times New Roman" w:cs="Times New Roman"/>
          <w:b/>
          <w:bCs/>
          <w:color w:val="222222"/>
          <w:sz w:val="28"/>
          <w:szCs w:val="28"/>
          <w:lang w:eastAsia="bg-BG"/>
        </w:rPr>
        <w:t>ЧИТАЛИЩЕ „Никола Г. Астаджов- 1926</w:t>
      </w:r>
      <w:r w:rsidRPr="00610D58">
        <w:rPr>
          <w:rFonts w:ascii="Times New Roman" w:eastAsia="Times New Roman" w:hAnsi="Times New Roman" w:cs="Times New Roman"/>
          <w:b/>
          <w:bCs/>
          <w:color w:val="222222"/>
          <w:sz w:val="28"/>
          <w:szCs w:val="28"/>
          <w:lang w:eastAsia="bg-BG"/>
        </w:rPr>
        <w:t>” </w:t>
      </w:r>
      <w:r>
        <w:rPr>
          <w:rFonts w:ascii="Times New Roman" w:eastAsia="Times New Roman" w:hAnsi="Times New Roman" w:cs="Times New Roman"/>
          <w:b/>
          <w:bCs/>
          <w:caps/>
          <w:color w:val="222222"/>
          <w:sz w:val="28"/>
          <w:szCs w:val="28"/>
          <w:lang w:eastAsia="bg-BG"/>
        </w:rPr>
        <w:t>с. Априлово</w:t>
      </w:r>
    </w:p>
    <w:p w:rsidR="00BD0F15" w:rsidRPr="00610D58" w:rsidRDefault="00BD0F15" w:rsidP="00BD0F15">
      <w:pPr>
        <w:spacing w:after="0" w:line="315" w:lineRule="atLeast"/>
        <w:rPr>
          <w:rFonts w:ascii="Times New Roman" w:eastAsia="Times New Roman" w:hAnsi="Times New Roman" w:cs="Times New Roman"/>
          <w:color w:val="222222"/>
          <w:sz w:val="23"/>
          <w:szCs w:val="23"/>
          <w:lang w:eastAsia="bg-BG"/>
        </w:rPr>
      </w:pP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Читалищното настоятелство на НЧ „Никола Г. Астаджов- 1926” представя този</w:t>
      </w:r>
      <w:r>
        <w:rPr>
          <w:rFonts w:ascii="Times New Roman" w:eastAsia="Times New Roman" w:hAnsi="Times New Roman" w:cs="Times New Roman"/>
          <w:color w:val="222222"/>
          <w:sz w:val="24"/>
          <w:szCs w:val="24"/>
          <w:lang w:eastAsia="bg-BG"/>
        </w:rPr>
        <w:t xml:space="preserve"> отчет за дейността си през 202</w:t>
      </w:r>
      <w:r w:rsidR="00BF7CDC">
        <w:rPr>
          <w:rFonts w:ascii="Times New Roman" w:eastAsia="Times New Roman" w:hAnsi="Times New Roman" w:cs="Times New Roman"/>
          <w:color w:val="222222"/>
          <w:sz w:val="24"/>
          <w:szCs w:val="24"/>
          <w:lang w:eastAsia="bg-BG"/>
        </w:rPr>
        <w:t>3</w:t>
      </w:r>
      <w:r w:rsidRPr="00413F9C">
        <w:rPr>
          <w:rFonts w:ascii="Times New Roman" w:eastAsia="Times New Roman" w:hAnsi="Times New Roman" w:cs="Times New Roman"/>
          <w:color w:val="222222"/>
          <w:sz w:val="24"/>
          <w:szCs w:val="24"/>
          <w:lang w:eastAsia="bg-BG"/>
        </w:rPr>
        <w:t xml:space="preserve"> г. с цел постигане на максимална публичност, прозрачност и открит диалог с гражданите и обществените организации при постигане на основните цели на нашето сдружение с нестопанска цел в обществена полза, а именно:</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1. Развитие и обогатяване на културния живот, социалната и образователната дейност в населеното място, където осъществяват дейността си;</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2. Запазване на обичаите и традициите на българския народ;</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3. Разширяване на знанията на гражданите и приобщаването им към ценностите и постиженията на науката, изкуството и културата;</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4. Възпитаване и утвърждаване на националното самосъзнание;</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5. Осигуряване на достъп до информация;</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6. Насърчаване и усъвършенстване на творческите възможности и талант.</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Продължихме  работата по проблемите и задачите, заложени от</w:t>
      </w:r>
      <w:r>
        <w:rPr>
          <w:rFonts w:ascii="Times New Roman" w:eastAsia="Times New Roman" w:hAnsi="Times New Roman" w:cs="Times New Roman"/>
          <w:color w:val="222222"/>
          <w:sz w:val="24"/>
          <w:szCs w:val="24"/>
          <w:lang w:eastAsia="bg-BG"/>
        </w:rPr>
        <w:t xml:space="preserve"> предходната 202</w:t>
      </w:r>
      <w:r w:rsidR="00BF7CDC">
        <w:rPr>
          <w:rFonts w:ascii="Times New Roman" w:eastAsia="Times New Roman" w:hAnsi="Times New Roman" w:cs="Times New Roman"/>
          <w:color w:val="222222"/>
          <w:sz w:val="24"/>
          <w:szCs w:val="24"/>
          <w:lang w:eastAsia="bg-BG"/>
        </w:rPr>
        <w:t>2</w:t>
      </w:r>
      <w:r w:rsidRPr="00413F9C">
        <w:rPr>
          <w:rFonts w:ascii="Times New Roman" w:eastAsia="Times New Roman" w:hAnsi="Times New Roman" w:cs="Times New Roman"/>
          <w:color w:val="222222"/>
          <w:sz w:val="24"/>
          <w:szCs w:val="24"/>
          <w:lang w:eastAsia="bg-BG"/>
        </w:rPr>
        <w:t xml:space="preserve"> година за повишаване на обществената осведоменост и превенция на социалното изключване. В този смисъл, във всяка своя дейност, читалищното настоятелство се постара да привлече изключително широк кръг различни по възраст, социален статус, принадлежност и интереси, представители на общността в гр. Гълъбово.</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През изтеклата година читалище „Никола Г. Астаджов-1926”  работеше за:</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 Библиотечна информационна дейност:</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 Изява на автентичен фолклор;</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 Културни изяви за възрастни;</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 Обучение на младежи, възрастни;</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p>
    <w:p w:rsidR="00BD0F15" w:rsidRPr="00413F9C" w:rsidRDefault="00BD0F15" w:rsidP="00BD0F15">
      <w:pPr>
        <w:spacing w:after="0" w:line="315" w:lineRule="atLeast"/>
        <w:ind w:firstLine="709"/>
        <w:jc w:val="center"/>
        <w:rPr>
          <w:rFonts w:ascii="Times New Roman" w:eastAsia="Times New Roman" w:hAnsi="Times New Roman" w:cs="Times New Roman"/>
          <w:b/>
          <w:color w:val="222222"/>
          <w:sz w:val="24"/>
          <w:szCs w:val="24"/>
          <w:lang w:eastAsia="bg-BG"/>
        </w:rPr>
      </w:pPr>
      <w:r w:rsidRPr="00413F9C">
        <w:rPr>
          <w:rFonts w:ascii="Times New Roman" w:eastAsia="Times New Roman" w:hAnsi="Times New Roman" w:cs="Times New Roman"/>
          <w:b/>
          <w:color w:val="222222"/>
          <w:sz w:val="24"/>
          <w:szCs w:val="24"/>
          <w:lang w:eastAsia="bg-BG"/>
        </w:rPr>
        <w:t>БИБЛИОТЕЧНО –ИНФОРМАЦИОННА ДЕЙНОСТ</w:t>
      </w:r>
    </w:p>
    <w:p w:rsidR="00BD0F15" w:rsidRPr="00413F9C" w:rsidRDefault="00BD0F15" w:rsidP="00BD0F15">
      <w:pPr>
        <w:spacing w:after="0" w:line="315" w:lineRule="atLeast"/>
        <w:ind w:firstLine="709"/>
        <w:jc w:val="center"/>
        <w:rPr>
          <w:rFonts w:ascii="Times New Roman" w:eastAsia="Times New Roman" w:hAnsi="Times New Roman" w:cs="Times New Roman"/>
          <w:b/>
          <w:color w:val="222222"/>
          <w:sz w:val="24"/>
          <w:szCs w:val="24"/>
          <w:lang w:eastAsia="bg-BG"/>
        </w:rPr>
      </w:pPr>
    </w:p>
    <w:p w:rsidR="00BD0F15" w:rsidRPr="00413F9C" w:rsidRDefault="00BD0F15" w:rsidP="00BD0F15">
      <w:pPr>
        <w:jc w:val="both"/>
        <w:rPr>
          <w:rFonts w:ascii="Times New Roman" w:hAnsi="Times New Roman" w:cs="Times New Roman"/>
          <w:b/>
          <w:sz w:val="24"/>
          <w:szCs w:val="24"/>
        </w:rPr>
      </w:pPr>
      <w:r w:rsidRPr="00413F9C">
        <w:rPr>
          <w:rFonts w:ascii="Times New Roman" w:hAnsi="Times New Roman" w:cs="Times New Roman"/>
          <w:color w:val="000000"/>
          <w:sz w:val="24"/>
          <w:szCs w:val="24"/>
        </w:rPr>
        <w:t xml:space="preserve">               Библиотеката при НЧ „Никола Г. Астаджов-1926”  с.Априлово,  общ. Гълъбово  продължи да работи в съответствие с призванието да създава връзки между хората и информацията в нашия  динамичен свят. В селото ни, тя носи отговорността да се развива като съвременна библиотека, отговаряща на всички предизвикателства на информационния свят.  Нашите приоритети са да бъдем полезни на ползвателите във всички области на знанието, да осигурим равен достъп до знание и информация на всички потребители, да участваме в проекти и да търсим начини да привличаме на читатели, за да превърнем библиотеката в съвременен център за четене и информираност.</w:t>
      </w:r>
    </w:p>
    <w:p w:rsidR="00BD0F15" w:rsidRDefault="00BD0F15" w:rsidP="00BD0F15">
      <w:pPr>
        <w:pStyle w:val="Heading1"/>
        <w:spacing w:before="0"/>
        <w:jc w:val="center"/>
        <w:rPr>
          <w:color w:val="355F2F"/>
          <w:sz w:val="40"/>
          <w:szCs w:val="40"/>
        </w:rPr>
      </w:pPr>
      <w:r>
        <w:rPr>
          <w:rFonts w:ascii="Times New Roman" w:hAnsi="Times New Roman" w:cs="Times New Roman"/>
          <w:noProof/>
          <w:color w:val="000000"/>
          <w:sz w:val="24"/>
          <w:szCs w:val="24"/>
          <w:lang w:eastAsia="bg-BG"/>
        </w:rPr>
        <w:lastRenderedPageBreak/>
        <w:drawing>
          <wp:anchor distT="0" distB="0" distL="114300" distR="114300" simplePos="0" relativeHeight="251663360" behindDoc="0" locked="0" layoutInCell="1" allowOverlap="1">
            <wp:simplePos x="0" y="0"/>
            <wp:positionH relativeFrom="margin">
              <wp:posOffset>-309245</wp:posOffset>
            </wp:positionH>
            <wp:positionV relativeFrom="margin">
              <wp:posOffset>-290195</wp:posOffset>
            </wp:positionV>
            <wp:extent cx="1198880" cy="904875"/>
            <wp:effectExtent l="19050" t="0" r="1270" b="0"/>
            <wp:wrapSquare wrapText="bothSides"/>
            <wp:docPr id="3" name="Picture 1" descr="Description: C:\Users\Geri\Desktop\LOGO CHITALISH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Geri\Desktop\LOGO CHITALISHTE.jpg"/>
                    <pic:cNvPicPr>
                      <a:picLocks noChangeAspect="1" noChangeArrowheads="1"/>
                    </pic:cNvPicPr>
                  </pic:nvPicPr>
                  <pic:blipFill>
                    <a:blip r:embed="rId4" cstate="print"/>
                    <a:srcRect/>
                    <a:stretch>
                      <a:fillRect/>
                    </a:stretch>
                  </pic:blipFill>
                  <pic:spPr bwMode="auto">
                    <a:xfrm>
                      <a:off x="0" y="0"/>
                      <a:ext cx="1198880" cy="904875"/>
                    </a:xfrm>
                    <a:prstGeom prst="rect">
                      <a:avLst/>
                    </a:prstGeom>
                    <a:noFill/>
                  </pic:spPr>
                </pic:pic>
              </a:graphicData>
            </a:graphic>
          </wp:anchor>
        </w:drawing>
      </w:r>
      <w:r w:rsidRPr="00413F9C">
        <w:rPr>
          <w:rFonts w:ascii="Times New Roman" w:hAnsi="Times New Roman" w:cs="Times New Roman"/>
          <w:color w:val="000000"/>
          <w:sz w:val="24"/>
          <w:szCs w:val="24"/>
        </w:rPr>
        <w:t xml:space="preserve">       </w:t>
      </w:r>
      <w:r>
        <w:rPr>
          <w:color w:val="355F2F"/>
          <w:sz w:val="40"/>
          <w:szCs w:val="40"/>
        </w:rPr>
        <w:t>НЧ „НИКОЛА Г. АСТАДЖОВ -1926 Г“</w:t>
      </w:r>
    </w:p>
    <w:p w:rsidR="00BD0F15" w:rsidRDefault="00BD0F15" w:rsidP="00BD0F15">
      <w:pPr>
        <w:pStyle w:val="Heading1"/>
        <w:spacing w:before="0"/>
        <w:jc w:val="center"/>
        <w:rPr>
          <w:color w:val="355F2F"/>
          <w:sz w:val="36"/>
          <w:szCs w:val="36"/>
        </w:rPr>
      </w:pPr>
      <w:r w:rsidRPr="006B10E5">
        <w:rPr>
          <w:lang w:val="en-US" w:bidi="en-US"/>
        </w:rPr>
        <w:pict>
          <v:line id="_x0000_s1027" style="position:absolute;left:0;text-align:left;z-index:251658240;visibility:visible" from="2.85pt,23.7pt" to="351.6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SFJAIAAEIEAAAOAAAAZHJzL2Uyb0RvYy54bWysU9uO2yAQfa/Uf0C8Z31ZN5tYcVaVnfRl&#10;20bK9gMIYBsVAwISJ6r67x3IRdn2parqBzzAzOHMmZnF83GQ6MCtE1pVOHtIMeKKaiZUV+Fvr+vJ&#10;DCPniWJEasUrfOIOPy/fv1uMpuS57rVk3CIAUa4cTYV7702ZJI72fCDuQRuu4LLVdiAetrZLmCUj&#10;oA8yydN0mozaMmM15c7BaXO+xMuI37ac+q9t67hHssLAzcfVxnUX1mS5IGVniekFvdAg/8BiIELB&#10;ozeohniC9lb8ATUIarXTrX+gekh02wrKYw6QTZb+ls22J4bHXEAcZ24yuf8HS78cNhYJVuEcI0UG&#10;KNHWWyK63qNaKwUCaovyoNNoXAnutdrYkCk9qq150fS7Q0rXPVEdj3xfTwZAshCRvAkJG2fgtd34&#10;WTPwIXuvo2jH1g4BEuRAx1ib0602/OgRhcOiyOdPUyghvd4lpLwGGuv8J64HFIwKS6GCbKQkhxfn&#10;AxFSXl3CsdJrIWUsvVRorPDjLEsD9GBACLaTMdhpKVhwDCHOdrtaWnQgoZHiFzOEm3s3q/eKReCe&#10;E7a62J4IebaBiFQBD9ICahfr3Ck/5ul8NVvNikmRT1eTIm2aycd1XUym6+zpQ/PY1HWT/QzUsqLs&#10;BWNcBXbXrs2Kv+uKy/yc++3WtzdJkrfoUTsge/1H0rGuoZTnpthpdtrYa72hUaPzZajCJNzvwb4f&#10;/eUvAAAA//8DAFBLAwQUAAYACAAAACEA6iUY8NsAAAAHAQAADwAAAGRycy9kb3ducmV2LnhtbEyO&#10;zU7CQBSF9yS+w+SauJMZBanWTgmSEEN0w88DXDqXtqFzp+kM0L69Y1zI8vzknC+b97YRF+p87VjD&#10;01iBIC6cqbnUsN+tHl9B+IBssHFMGgbyMM/vRhmmxl15Q5dtKEUcYZ+ihiqENpXSFxVZ9GPXEsfs&#10;6DqLIcqulKbDaxy3jXxWaiYt1hwfKmxpWVFx2p6thnBSn18fuBoW9rgO5dtQ2PXyW+uH+37xDiJQ&#10;H/7L8Isf0SGPTAd3ZuNFo+EliUUN02QKIsaJmkxAHP4MmWfylj//AQAA//8DAFBLAQItABQABgAI&#10;AAAAIQC2gziS/gAAAOEBAAATAAAAAAAAAAAAAAAAAAAAAABbQ29udGVudF9UeXBlc10ueG1sUEsB&#10;Ai0AFAAGAAgAAAAhADj9If/WAAAAlAEAAAsAAAAAAAAAAAAAAAAALwEAAF9yZWxzLy5yZWxzUEsB&#10;Ai0AFAAGAAgAAAAhANGZdIUkAgAAQgQAAA4AAAAAAAAAAAAAAAAALgIAAGRycy9lMm9Eb2MueG1s&#10;UEsBAi0AFAAGAAgAAAAhAOolGPDbAAAABwEAAA8AAAAAAAAAAAAAAAAAfgQAAGRycy9kb3ducmV2&#10;LnhtbFBLBQYAAAAABAAEAPMAAACGBQAAAAA=&#10;" strokeweight="3pt">
            <v:stroke linestyle="thinThin"/>
          </v:line>
        </w:pict>
      </w:r>
      <w:r>
        <w:rPr>
          <w:color w:val="355F2F"/>
          <w:sz w:val="36"/>
          <w:szCs w:val="36"/>
        </w:rPr>
        <w:t>С. АПРИЛОВО, ОБЩИНА ГЪЛЪБОВО</w:t>
      </w:r>
    </w:p>
    <w:p w:rsidR="00BD0F15" w:rsidRDefault="00BD0F15" w:rsidP="00BD0F15">
      <w:pPr>
        <w:tabs>
          <w:tab w:val="left" w:pos="720"/>
          <w:tab w:val="left" w:pos="2220"/>
          <w:tab w:val="right" w:pos="7002"/>
        </w:tabs>
        <w:spacing w:after="0"/>
        <w:rPr>
          <w:sz w:val="10"/>
          <w:szCs w:val="10"/>
        </w:rPr>
      </w:pPr>
      <w:r>
        <w:tab/>
      </w:r>
      <w:r>
        <w:tab/>
      </w:r>
    </w:p>
    <w:p w:rsidR="00BD0F15" w:rsidRDefault="00BD0F15" w:rsidP="00BD0F15">
      <w:pPr>
        <w:tabs>
          <w:tab w:val="left" w:pos="720"/>
          <w:tab w:val="left" w:pos="2220"/>
          <w:tab w:val="right" w:pos="7002"/>
        </w:tabs>
        <w:spacing w:after="0"/>
        <w:jc w:val="right"/>
        <w:rPr>
          <w:b/>
          <w:sz w:val="20"/>
          <w:szCs w:val="20"/>
          <w:lang w:val="en-US"/>
        </w:rPr>
      </w:pPr>
      <w:r>
        <w:rPr>
          <w:b/>
          <w:sz w:val="20"/>
          <w:szCs w:val="20"/>
        </w:rPr>
        <w:sym w:font="Webdings" w:char="009B"/>
      </w:r>
      <w:r>
        <w:rPr>
          <w:b/>
          <w:sz w:val="20"/>
          <w:szCs w:val="20"/>
        </w:rPr>
        <w:t xml:space="preserve">: 6281 Априлово, Община Гълъбово,  </w:t>
      </w:r>
      <w:r>
        <w:rPr>
          <w:b/>
          <w:sz w:val="20"/>
          <w:szCs w:val="20"/>
        </w:rPr>
        <w:sym w:font="Webdings" w:char="00C5"/>
      </w:r>
      <w:r>
        <w:rPr>
          <w:b/>
          <w:sz w:val="20"/>
          <w:szCs w:val="20"/>
        </w:rPr>
        <w:t xml:space="preserve"> : 04156 2332</w:t>
      </w:r>
    </w:p>
    <w:p w:rsidR="00BD0F15" w:rsidRDefault="00BD0F15" w:rsidP="00BD0F15">
      <w:pPr>
        <w:jc w:val="both"/>
        <w:rPr>
          <w:rFonts w:ascii="Times New Roman" w:hAnsi="Times New Roman" w:cs="Times New Roman"/>
          <w:color w:val="000000"/>
          <w:sz w:val="24"/>
          <w:szCs w:val="24"/>
          <w:lang w:val="en-US"/>
        </w:rPr>
      </w:pPr>
    </w:p>
    <w:p w:rsidR="00BD0F15" w:rsidRPr="00413F9C" w:rsidRDefault="00BD0F15" w:rsidP="00BD0F15">
      <w:pPr>
        <w:jc w:val="both"/>
        <w:rPr>
          <w:rFonts w:ascii="Times New Roman" w:hAnsi="Times New Roman" w:cs="Times New Roman"/>
          <w:color w:val="000000"/>
          <w:sz w:val="24"/>
          <w:szCs w:val="24"/>
        </w:rPr>
      </w:pPr>
      <w:r w:rsidRPr="00413F9C">
        <w:rPr>
          <w:rFonts w:ascii="Times New Roman" w:hAnsi="Times New Roman" w:cs="Times New Roman"/>
          <w:color w:val="000000"/>
          <w:sz w:val="24"/>
          <w:szCs w:val="24"/>
        </w:rPr>
        <w:t xml:space="preserve">     1.1.  Наличния библиотечен фонд е </w:t>
      </w:r>
      <w:r>
        <w:rPr>
          <w:rFonts w:ascii="Times New Roman" w:hAnsi="Times New Roman" w:cs="Times New Roman"/>
          <w:color w:val="000000"/>
          <w:sz w:val="24"/>
          <w:szCs w:val="24"/>
          <w:lang w:val="en-US"/>
        </w:rPr>
        <w:t>55</w:t>
      </w:r>
      <w:r>
        <w:rPr>
          <w:rFonts w:ascii="Times New Roman" w:hAnsi="Times New Roman" w:cs="Times New Roman"/>
          <w:color w:val="000000"/>
          <w:sz w:val="24"/>
          <w:szCs w:val="24"/>
        </w:rPr>
        <w:t>91</w:t>
      </w:r>
      <w:r w:rsidRPr="00413F9C">
        <w:rPr>
          <w:rFonts w:ascii="Times New Roman" w:hAnsi="Times New Roman" w:cs="Times New Roman"/>
          <w:color w:val="000000"/>
          <w:sz w:val="24"/>
          <w:szCs w:val="24"/>
        </w:rPr>
        <w:t xml:space="preserve"> тома литература.</w:t>
      </w:r>
      <w:r w:rsidRPr="00413F9C">
        <w:rPr>
          <w:rFonts w:ascii="Times New Roman" w:hAnsi="Times New Roman" w:cs="Times New Roman"/>
          <w:color w:val="000000"/>
          <w:sz w:val="24"/>
          <w:szCs w:val="24"/>
        </w:rPr>
        <w:br/>
        <w:t xml:space="preserve">Комплектуването на библиотечния фонд е основна задача на читалищната библиотека. </w:t>
      </w:r>
      <w:r w:rsidRPr="00413F9C">
        <w:rPr>
          <w:rFonts w:ascii="Times New Roman" w:hAnsi="Times New Roman" w:cs="Times New Roman"/>
          <w:color w:val="000000"/>
          <w:sz w:val="24"/>
          <w:szCs w:val="24"/>
        </w:rPr>
        <w:br/>
      </w:r>
    </w:p>
    <w:p w:rsidR="00BD0F15" w:rsidRPr="00413F9C" w:rsidRDefault="00BD0F15" w:rsidP="00BD0F15">
      <w:pPr>
        <w:jc w:val="both"/>
        <w:rPr>
          <w:rFonts w:ascii="Times New Roman" w:hAnsi="Times New Roman" w:cs="Times New Roman"/>
          <w:color w:val="000000"/>
          <w:sz w:val="24"/>
          <w:szCs w:val="24"/>
        </w:rPr>
      </w:pPr>
      <w:r w:rsidRPr="00413F9C">
        <w:rPr>
          <w:rFonts w:ascii="Times New Roman" w:hAnsi="Times New Roman" w:cs="Times New Roman"/>
          <w:color w:val="000000"/>
          <w:sz w:val="24"/>
          <w:szCs w:val="24"/>
        </w:rPr>
        <w:t xml:space="preserve">               1.3 Брой читателски посещения – </w:t>
      </w:r>
    </w:p>
    <w:p w:rsidR="00BD0F15" w:rsidRPr="00413F9C" w:rsidRDefault="00BD0F15" w:rsidP="00BD0F15">
      <w:pPr>
        <w:rPr>
          <w:rFonts w:ascii="Times New Roman" w:hAnsi="Times New Roman" w:cs="Times New Roman"/>
          <w:sz w:val="24"/>
          <w:szCs w:val="24"/>
        </w:rPr>
      </w:pPr>
      <w:r w:rsidRPr="00413F9C">
        <w:rPr>
          <w:rFonts w:ascii="Times New Roman" w:hAnsi="Times New Roman" w:cs="Times New Roman"/>
          <w:color w:val="000000"/>
          <w:sz w:val="24"/>
          <w:szCs w:val="24"/>
        </w:rPr>
        <w:t xml:space="preserve">През отчетния период в библиотеката бяха  </w:t>
      </w:r>
      <w:r w:rsidR="00BF7CDC">
        <w:rPr>
          <w:rFonts w:ascii="Times New Roman" w:hAnsi="Times New Roman" w:cs="Times New Roman"/>
          <w:color w:val="000000"/>
          <w:sz w:val="24"/>
          <w:szCs w:val="24"/>
        </w:rPr>
        <w:t>152</w:t>
      </w:r>
      <w:r w:rsidRPr="00413F9C">
        <w:rPr>
          <w:rFonts w:ascii="Times New Roman" w:hAnsi="Times New Roman" w:cs="Times New Roman"/>
          <w:color w:val="000000"/>
          <w:sz w:val="24"/>
          <w:szCs w:val="24"/>
          <w:lang w:val="en-US"/>
        </w:rPr>
        <w:t xml:space="preserve"> </w:t>
      </w:r>
      <w:r w:rsidRPr="00413F9C">
        <w:rPr>
          <w:rFonts w:ascii="Times New Roman" w:hAnsi="Times New Roman" w:cs="Times New Roman"/>
          <w:sz w:val="24"/>
          <w:szCs w:val="24"/>
        </w:rPr>
        <w:t>бр.</w:t>
      </w:r>
    </w:p>
    <w:p w:rsidR="00BD0F15" w:rsidRPr="00413F9C" w:rsidRDefault="00BD0F15" w:rsidP="00BD0F15">
      <w:pPr>
        <w:rPr>
          <w:rFonts w:ascii="Times New Roman" w:hAnsi="Times New Roman" w:cs="Times New Roman"/>
          <w:sz w:val="24"/>
          <w:szCs w:val="24"/>
        </w:rPr>
      </w:pPr>
      <w:r w:rsidRPr="00413F9C">
        <w:rPr>
          <w:rFonts w:ascii="Times New Roman" w:hAnsi="Times New Roman" w:cs="Times New Roman"/>
          <w:color w:val="000000"/>
          <w:sz w:val="24"/>
          <w:szCs w:val="24"/>
        </w:rPr>
        <w:t>Интересът към библиотеката и заемането на книги  е през летния период предимно от ученици  тъй като са им зададени произведения за летен прочит.</w:t>
      </w:r>
    </w:p>
    <w:p w:rsidR="00BD0F15" w:rsidRPr="00413F9C" w:rsidRDefault="00BD0F15" w:rsidP="00BD0F15">
      <w:pPr>
        <w:rPr>
          <w:rFonts w:ascii="Times New Roman" w:hAnsi="Times New Roman" w:cs="Times New Roman"/>
          <w:color w:val="000000"/>
          <w:sz w:val="24"/>
          <w:szCs w:val="24"/>
        </w:rPr>
      </w:pPr>
      <w:r w:rsidRPr="00413F9C">
        <w:rPr>
          <w:rFonts w:ascii="Times New Roman" w:hAnsi="Times New Roman" w:cs="Times New Roman"/>
          <w:color w:val="000000"/>
          <w:sz w:val="24"/>
          <w:szCs w:val="24"/>
        </w:rPr>
        <w:t>В читалнята посещенията са направени основно за интернет справки, които осигуряват достъп до новите информационни технологии и безплатен интернет. Библиотеката разполага с с 3/три/ бр. компютри.</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b/>
          <w:bCs/>
          <w:color w:val="222222"/>
          <w:sz w:val="24"/>
          <w:szCs w:val="24"/>
          <w:lang w:eastAsia="bg-BG"/>
        </w:rPr>
        <w:t>УЧАСТИЯ  НА КУЛТУРНИ ПРОЯВИ,</w:t>
      </w:r>
    </w:p>
    <w:p w:rsidR="00BD0F15" w:rsidRPr="00413F9C" w:rsidRDefault="00BD0F15" w:rsidP="00BD0F15">
      <w:pPr>
        <w:spacing w:after="0" w:line="315" w:lineRule="atLeast"/>
        <w:ind w:firstLine="709"/>
        <w:jc w:val="center"/>
        <w:rPr>
          <w:rFonts w:ascii="Times New Roman" w:eastAsia="Times New Roman" w:hAnsi="Times New Roman" w:cs="Times New Roman"/>
          <w:b/>
          <w:bCs/>
          <w:color w:val="222222"/>
          <w:sz w:val="24"/>
          <w:szCs w:val="24"/>
          <w:lang w:eastAsia="bg-BG"/>
        </w:rPr>
      </w:pPr>
      <w:r w:rsidRPr="00413F9C">
        <w:rPr>
          <w:rFonts w:ascii="Times New Roman" w:eastAsia="Times New Roman" w:hAnsi="Times New Roman" w:cs="Times New Roman"/>
          <w:b/>
          <w:bCs/>
          <w:color w:val="222222"/>
          <w:sz w:val="24"/>
          <w:szCs w:val="24"/>
          <w:lang w:eastAsia="bg-BG"/>
        </w:rPr>
        <w:t>ФЕСТИВАЛИ И КОНКУРСИ</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p>
    <w:p w:rsidR="00BD0F15" w:rsidRPr="00413F9C" w:rsidRDefault="00BD0F15" w:rsidP="00BD0F15">
      <w:pPr>
        <w:jc w:val="both"/>
        <w:rPr>
          <w:rFonts w:ascii="Times New Roman" w:hAnsi="Times New Roman" w:cs="Times New Roman"/>
          <w:sz w:val="24"/>
          <w:szCs w:val="24"/>
        </w:rPr>
      </w:pPr>
      <w:r w:rsidRPr="00413F9C">
        <w:rPr>
          <w:rFonts w:ascii="Times New Roman" w:hAnsi="Times New Roman" w:cs="Times New Roman"/>
          <w:b/>
          <w:sz w:val="24"/>
          <w:szCs w:val="24"/>
        </w:rPr>
        <w:t xml:space="preserve">                    </w:t>
      </w:r>
      <w:r w:rsidRPr="00413F9C">
        <w:rPr>
          <w:rFonts w:ascii="Times New Roman" w:hAnsi="Times New Roman" w:cs="Times New Roman"/>
          <w:sz w:val="24"/>
          <w:szCs w:val="24"/>
        </w:rPr>
        <w:t xml:space="preserve">В читалището функционира група за Автентичен фолклор,която представя и институцията Пенсионерски клуб  .Всички знаем,че фолклорното богатство на един народ е част от неговото битие, самобитност и самочувствие. Основната цел на </w:t>
      </w:r>
      <w:r w:rsidRPr="00413F9C">
        <w:rPr>
          <w:rFonts w:ascii="Times New Roman" w:hAnsi="Times New Roman" w:cs="Times New Roman"/>
          <w:b/>
          <w:sz w:val="24"/>
          <w:szCs w:val="24"/>
        </w:rPr>
        <w:t xml:space="preserve">Групата за автентичен фолклор </w:t>
      </w:r>
      <w:r w:rsidRPr="00413F9C">
        <w:rPr>
          <w:rFonts w:ascii="Times New Roman" w:hAnsi="Times New Roman" w:cs="Times New Roman"/>
          <w:sz w:val="24"/>
          <w:szCs w:val="24"/>
        </w:rPr>
        <w:t>е популяризирането на местния  песенен фолклор и достигането им до по – голямата част от млад</w:t>
      </w:r>
      <w:r>
        <w:rPr>
          <w:rFonts w:ascii="Times New Roman" w:hAnsi="Times New Roman" w:cs="Times New Roman"/>
          <w:sz w:val="24"/>
          <w:szCs w:val="24"/>
        </w:rPr>
        <w:t>ото поколение. В нея участват 10</w:t>
      </w:r>
      <w:r w:rsidRPr="00413F9C">
        <w:rPr>
          <w:rFonts w:ascii="Times New Roman" w:hAnsi="Times New Roman" w:cs="Times New Roman"/>
          <w:sz w:val="24"/>
          <w:szCs w:val="24"/>
        </w:rPr>
        <w:t xml:space="preserve"> жени. Преобладаващата част са по – възрастни жени. Трябва да се работи в посока за привличане на по – млади участнички.</w:t>
      </w:r>
    </w:p>
    <w:p w:rsidR="00BD0F15" w:rsidRPr="00413F9C" w:rsidRDefault="00BD0F15" w:rsidP="00BD0F15">
      <w:pPr>
        <w:jc w:val="both"/>
        <w:rPr>
          <w:rFonts w:ascii="Times New Roman" w:hAnsi="Times New Roman" w:cs="Times New Roman"/>
          <w:sz w:val="24"/>
          <w:szCs w:val="24"/>
        </w:rPr>
      </w:pPr>
      <w:r w:rsidRPr="00413F9C">
        <w:rPr>
          <w:rFonts w:ascii="Times New Roman" w:hAnsi="Times New Roman" w:cs="Times New Roman"/>
          <w:sz w:val="24"/>
          <w:szCs w:val="24"/>
        </w:rPr>
        <w:t xml:space="preserve">                 Групата е участвала в Общински, регионални и национални прегледи на художествената самодейност. Участие взема и при провеждането на мероприятия и празници от местен характер.</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 xml:space="preserve">Културните любителски изяви са една от основните читалищни дейности. </w:t>
      </w:r>
    </w:p>
    <w:p w:rsidR="00BD0F15" w:rsidRPr="00413F9C" w:rsidRDefault="00BD0F15" w:rsidP="00BD0F15">
      <w:pPr>
        <w:tabs>
          <w:tab w:val="left" w:pos="1276"/>
        </w:tabs>
        <w:spacing w:after="0" w:line="315" w:lineRule="atLeast"/>
        <w:ind w:firstLine="426"/>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През 20</w:t>
      </w:r>
      <w:r>
        <w:rPr>
          <w:rFonts w:ascii="Times New Roman" w:eastAsia="Times New Roman" w:hAnsi="Times New Roman" w:cs="Times New Roman"/>
          <w:color w:val="222222"/>
          <w:sz w:val="24"/>
          <w:szCs w:val="24"/>
          <w:lang w:val="en-US" w:eastAsia="bg-BG"/>
        </w:rPr>
        <w:t>2</w:t>
      </w:r>
      <w:r w:rsidR="00BF7CDC">
        <w:rPr>
          <w:rFonts w:ascii="Times New Roman" w:eastAsia="Times New Roman" w:hAnsi="Times New Roman" w:cs="Times New Roman"/>
          <w:color w:val="222222"/>
          <w:sz w:val="24"/>
          <w:szCs w:val="24"/>
          <w:lang w:eastAsia="bg-BG"/>
        </w:rPr>
        <w:t>3</w:t>
      </w:r>
      <w:r w:rsidRPr="00413F9C">
        <w:rPr>
          <w:rFonts w:ascii="Times New Roman" w:eastAsia="Times New Roman" w:hAnsi="Times New Roman" w:cs="Times New Roman"/>
          <w:color w:val="222222"/>
          <w:sz w:val="24"/>
          <w:szCs w:val="24"/>
          <w:lang w:eastAsia="bg-BG"/>
        </w:rPr>
        <w:t xml:space="preserve"> г.</w:t>
      </w:r>
      <w:r>
        <w:rPr>
          <w:rFonts w:ascii="Times New Roman" w:eastAsia="Times New Roman" w:hAnsi="Times New Roman" w:cs="Times New Roman"/>
          <w:color w:val="222222"/>
          <w:sz w:val="24"/>
          <w:szCs w:val="24"/>
          <w:lang w:eastAsia="bg-BG"/>
        </w:rPr>
        <w:t>участвахме в</w:t>
      </w:r>
      <w:r w:rsidRPr="00413F9C">
        <w:rPr>
          <w:rFonts w:ascii="Times New Roman" w:eastAsia="Times New Roman" w:hAnsi="Times New Roman" w:cs="Times New Roman"/>
          <w:color w:val="222222"/>
          <w:sz w:val="24"/>
          <w:szCs w:val="24"/>
          <w:lang w:eastAsia="bg-BG"/>
        </w:rPr>
        <w:t xml:space="preserve"> :  </w:t>
      </w:r>
    </w:p>
    <w:p w:rsidR="00BD0F15" w:rsidRDefault="00BD0F15" w:rsidP="00BD0F15">
      <w:pPr>
        <w:spacing w:after="0" w:line="315" w:lineRule="atLeast"/>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w:t>
      </w:r>
      <w:r w:rsidRPr="00413F9C">
        <w:rPr>
          <w:rFonts w:ascii="Times New Roman" w:eastAsia="Times New Roman" w:hAnsi="Times New Roman" w:cs="Times New Roman"/>
          <w:color w:val="222222"/>
          <w:sz w:val="24"/>
          <w:szCs w:val="24"/>
          <w:lang w:eastAsia="bg-BG"/>
        </w:rPr>
        <w:t>-Честване на Бабинден</w:t>
      </w:r>
    </w:p>
    <w:p w:rsidR="00BD0F15" w:rsidRDefault="00BD0F15" w:rsidP="00BD0F15">
      <w:pPr>
        <w:spacing w:after="0" w:line="315" w:lineRule="atLeast"/>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-Баба Марта и приготвяне на мартенички и картички</w:t>
      </w:r>
    </w:p>
    <w:p w:rsidR="00BD0F15" w:rsidRDefault="00BD0F15" w:rsidP="00BD0F15">
      <w:pPr>
        <w:spacing w:after="0" w:line="315" w:lineRule="atLeast"/>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-Честване на 8 март</w:t>
      </w:r>
    </w:p>
    <w:p w:rsidR="00BD0F15" w:rsidRDefault="00BD0F15" w:rsidP="00BD0F15">
      <w:pPr>
        <w:spacing w:after="0" w:line="315" w:lineRule="atLeast"/>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-Лазаруване</w:t>
      </w:r>
    </w:p>
    <w:p w:rsidR="00BD0F15" w:rsidRPr="00413F9C" w:rsidRDefault="00BD0F15" w:rsidP="00BD0F15">
      <w:pPr>
        <w:spacing w:after="0" w:line="315" w:lineRule="atLeast"/>
        <w:rPr>
          <w:rFonts w:ascii="Times New Roman" w:eastAsia="Times New Roman" w:hAnsi="Times New Roman" w:cs="Times New Roman"/>
          <w:color w:val="222222"/>
          <w:sz w:val="24"/>
          <w:szCs w:val="24"/>
          <w:lang w:eastAsia="bg-BG"/>
        </w:rPr>
      </w:pPr>
    </w:p>
    <w:p w:rsidR="00BD0F15" w:rsidRDefault="00BD0F15" w:rsidP="00BD0F15">
      <w:pPr>
        <w:pStyle w:val="Heading1"/>
        <w:spacing w:before="0"/>
        <w:jc w:val="center"/>
        <w:rPr>
          <w:color w:val="355F2F"/>
          <w:sz w:val="40"/>
          <w:szCs w:val="40"/>
        </w:rPr>
      </w:pPr>
      <w:r>
        <w:rPr>
          <w:rFonts w:ascii="Times New Roman" w:eastAsia="Times New Roman" w:hAnsi="Times New Roman" w:cs="Times New Roman"/>
          <w:noProof/>
          <w:color w:val="222222"/>
          <w:sz w:val="24"/>
          <w:szCs w:val="24"/>
          <w:lang w:eastAsia="bg-BG"/>
        </w:rPr>
        <w:lastRenderedPageBreak/>
        <w:drawing>
          <wp:anchor distT="0" distB="0" distL="114300" distR="114300" simplePos="0" relativeHeight="251665408" behindDoc="0" locked="0" layoutInCell="1" allowOverlap="1">
            <wp:simplePos x="0" y="0"/>
            <wp:positionH relativeFrom="margin">
              <wp:posOffset>-309245</wp:posOffset>
            </wp:positionH>
            <wp:positionV relativeFrom="margin">
              <wp:posOffset>-356870</wp:posOffset>
            </wp:positionV>
            <wp:extent cx="1198880" cy="904875"/>
            <wp:effectExtent l="19050" t="0" r="1270" b="0"/>
            <wp:wrapSquare wrapText="bothSides"/>
            <wp:docPr id="5" name="Picture 1" descr="Description: C:\Users\Geri\Desktop\LOGO CHITALISH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Geri\Desktop\LOGO CHITALISHTE.jpg"/>
                    <pic:cNvPicPr>
                      <a:picLocks noChangeAspect="1" noChangeArrowheads="1"/>
                    </pic:cNvPicPr>
                  </pic:nvPicPr>
                  <pic:blipFill>
                    <a:blip r:embed="rId4" cstate="print"/>
                    <a:srcRect/>
                    <a:stretch>
                      <a:fillRect/>
                    </a:stretch>
                  </pic:blipFill>
                  <pic:spPr bwMode="auto">
                    <a:xfrm>
                      <a:off x="0" y="0"/>
                      <a:ext cx="1198880" cy="904875"/>
                    </a:xfrm>
                    <a:prstGeom prst="rect">
                      <a:avLst/>
                    </a:prstGeom>
                    <a:noFill/>
                  </pic:spPr>
                </pic:pic>
              </a:graphicData>
            </a:graphic>
          </wp:anchor>
        </w:drawing>
      </w:r>
      <w:r>
        <w:rPr>
          <w:rFonts w:ascii="Times New Roman" w:eastAsia="Times New Roman" w:hAnsi="Times New Roman" w:cs="Times New Roman"/>
          <w:color w:val="222222"/>
          <w:sz w:val="24"/>
          <w:szCs w:val="24"/>
          <w:lang w:eastAsia="bg-BG"/>
        </w:rPr>
        <w:t xml:space="preserve">   </w:t>
      </w:r>
      <w:r w:rsidRPr="00413F9C">
        <w:rPr>
          <w:rFonts w:ascii="Times New Roman" w:eastAsia="Times New Roman" w:hAnsi="Times New Roman" w:cs="Times New Roman"/>
          <w:color w:val="222222"/>
          <w:sz w:val="24"/>
          <w:szCs w:val="24"/>
          <w:lang w:eastAsia="bg-BG"/>
        </w:rPr>
        <w:t xml:space="preserve">   </w:t>
      </w:r>
      <w:r>
        <w:rPr>
          <w:color w:val="355F2F"/>
          <w:sz w:val="40"/>
          <w:szCs w:val="40"/>
        </w:rPr>
        <w:t>НЧ „НИКОЛА Г. АСТАДЖОВ -1926 Г“</w:t>
      </w:r>
    </w:p>
    <w:p w:rsidR="00BD0F15" w:rsidRDefault="00BD0F15" w:rsidP="00BD0F15">
      <w:pPr>
        <w:pStyle w:val="Heading1"/>
        <w:spacing w:before="0"/>
        <w:jc w:val="center"/>
        <w:rPr>
          <w:color w:val="355F2F"/>
          <w:sz w:val="36"/>
          <w:szCs w:val="36"/>
        </w:rPr>
      </w:pPr>
      <w:r w:rsidRPr="006B10E5">
        <w:rPr>
          <w:lang w:val="en-US" w:bidi="en-US"/>
        </w:rPr>
        <w:pict>
          <v:line id="_x0000_s1028" style="position:absolute;left:0;text-align:left;z-index:251658240;visibility:visible" from="2.85pt,23.7pt" to="351.6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SFJAIAAEIEAAAOAAAAZHJzL2Uyb0RvYy54bWysU9uO2yAQfa/Uf0C8Z31ZN5tYcVaVnfRl&#10;20bK9gMIYBsVAwISJ6r67x3IRdn2parqBzzAzOHMmZnF83GQ6MCtE1pVOHtIMeKKaiZUV+Fvr+vJ&#10;DCPniWJEasUrfOIOPy/fv1uMpuS57rVk3CIAUa4cTYV7702ZJI72fCDuQRuu4LLVdiAetrZLmCUj&#10;oA8yydN0mozaMmM15c7BaXO+xMuI37ac+q9t67hHssLAzcfVxnUX1mS5IGVniekFvdAg/8BiIELB&#10;ozeohniC9lb8ATUIarXTrX+gekh02wrKYw6QTZb+ls22J4bHXEAcZ24yuf8HS78cNhYJVuEcI0UG&#10;KNHWWyK63qNaKwUCaovyoNNoXAnutdrYkCk9qq150fS7Q0rXPVEdj3xfTwZAshCRvAkJG2fgtd34&#10;WTPwIXuvo2jH1g4BEuRAx1ib0602/OgRhcOiyOdPUyghvd4lpLwGGuv8J64HFIwKS6GCbKQkhxfn&#10;AxFSXl3CsdJrIWUsvVRorPDjLEsD9GBACLaTMdhpKVhwDCHOdrtaWnQgoZHiFzOEm3s3q/eKReCe&#10;E7a62J4IebaBiFQBD9ICahfr3Ck/5ul8NVvNikmRT1eTIm2aycd1XUym6+zpQ/PY1HWT/QzUsqLs&#10;BWNcBXbXrs2Kv+uKy/yc++3WtzdJkrfoUTsge/1H0rGuoZTnpthpdtrYa72hUaPzZajCJNzvwb4f&#10;/eUvAAAA//8DAFBLAwQUAAYACAAAACEA6iUY8NsAAAAHAQAADwAAAGRycy9kb3ducmV2LnhtbEyO&#10;zU7CQBSF9yS+w+SauJMZBanWTgmSEEN0w88DXDqXtqFzp+kM0L69Y1zI8vzknC+b97YRF+p87VjD&#10;01iBIC6cqbnUsN+tHl9B+IBssHFMGgbyMM/vRhmmxl15Q5dtKEUcYZ+ihiqENpXSFxVZ9GPXEsfs&#10;6DqLIcqulKbDaxy3jXxWaiYt1hwfKmxpWVFx2p6thnBSn18fuBoW9rgO5dtQ2PXyW+uH+37xDiJQ&#10;H/7L8Isf0SGPTAd3ZuNFo+EliUUN02QKIsaJmkxAHP4MmWfylj//AQAA//8DAFBLAQItABQABgAI&#10;AAAAIQC2gziS/gAAAOEBAAATAAAAAAAAAAAAAAAAAAAAAABbQ29udGVudF9UeXBlc10ueG1sUEsB&#10;Ai0AFAAGAAgAAAAhADj9If/WAAAAlAEAAAsAAAAAAAAAAAAAAAAALwEAAF9yZWxzLy5yZWxzUEsB&#10;Ai0AFAAGAAgAAAAhANGZdIUkAgAAQgQAAA4AAAAAAAAAAAAAAAAALgIAAGRycy9lMm9Eb2MueG1s&#10;UEsBAi0AFAAGAAgAAAAhAOolGPDbAAAABwEAAA8AAAAAAAAAAAAAAAAAfgQAAGRycy9kb3ducmV2&#10;LnhtbFBLBQYAAAAABAAEAPMAAACGBQAAAAA=&#10;" strokeweight="3pt">
            <v:stroke linestyle="thinThin"/>
          </v:line>
        </w:pict>
      </w:r>
      <w:r>
        <w:rPr>
          <w:color w:val="355F2F"/>
          <w:sz w:val="36"/>
          <w:szCs w:val="36"/>
        </w:rPr>
        <w:t>С. АПРИЛОВО, ОБЩИНА ГЪЛЪБОВО</w:t>
      </w:r>
    </w:p>
    <w:p w:rsidR="00BD0F15" w:rsidRDefault="00BD0F15" w:rsidP="00BD0F15">
      <w:pPr>
        <w:tabs>
          <w:tab w:val="left" w:pos="720"/>
          <w:tab w:val="left" w:pos="2220"/>
          <w:tab w:val="right" w:pos="7002"/>
        </w:tabs>
        <w:spacing w:after="0"/>
        <w:rPr>
          <w:sz w:val="10"/>
          <w:szCs w:val="10"/>
        </w:rPr>
      </w:pPr>
      <w:r>
        <w:tab/>
      </w:r>
      <w:r>
        <w:tab/>
      </w:r>
    </w:p>
    <w:p w:rsidR="00BD0F15" w:rsidRDefault="00BD0F15" w:rsidP="00BD0F15">
      <w:pPr>
        <w:tabs>
          <w:tab w:val="left" w:pos="720"/>
          <w:tab w:val="left" w:pos="2220"/>
          <w:tab w:val="right" w:pos="7002"/>
        </w:tabs>
        <w:spacing w:after="0"/>
        <w:jc w:val="right"/>
        <w:rPr>
          <w:b/>
          <w:sz w:val="20"/>
          <w:szCs w:val="20"/>
          <w:lang w:val="en-US"/>
        </w:rPr>
      </w:pPr>
      <w:r>
        <w:rPr>
          <w:b/>
          <w:sz w:val="20"/>
          <w:szCs w:val="20"/>
        </w:rPr>
        <w:sym w:font="Webdings" w:char="009B"/>
      </w:r>
      <w:r>
        <w:rPr>
          <w:b/>
          <w:sz w:val="20"/>
          <w:szCs w:val="20"/>
        </w:rPr>
        <w:t xml:space="preserve">: 6281 Априлово, Община Гълъбово,  </w:t>
      </w:r>
      <w:r>
        <w:rPr>
          <w:b/>
          <w:sz w:val="20"/>
          <w:szCs w:val="20"/>
        </w:rPr>
        <w:sym w:font="Webdings" w:char="00C5"/>
      </w:r>
      <w:r>
        <w:rPr>
          <w:b/>
          <w:sz w:val="20"/>
          <w:szCs w:val="20"/>
        </w:rPr>
        <w:t xml:space="preserve"> : 04156 2332</w:t>
      </w:r>
    </w:p>
    <w:p w:rsidR="00BD0F15" w:rsidRPr="00413F9C" w:rsidRDefault="00BD0F15" w:rsidP="00BD0F15">
      <w:pPr>
        <w:spacing w:after="0" w:line="315" w:lineRule="atLeast"/>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 xml:space="preserve">                   </w:t>
      </w:r>
    </w:p>
    <w:p w:rsidR="00BD0F15" w:rsidRDefault="00BD0F15" w:rsidP="00BD0F15">
      <w:pPr>
        <w:spacing w:after="0" w:line="315" w:lineRule="atLeast"/>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-Великден и боядисване на яйца        </w:t>
      </w:r>
    </w:p>
    <w:p w:rsidR="00BD0F15" w:rsidRDefault="00BD0F15" w:rsidP="00BD0F15">
      <w:pPr>
        <w:spacing w:after="0" w:line="315" w:lineRule="atLeast"/>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w:t>
      </w:r>
      <w:r w:rsidRPr="00413F9C">
        <w:rPr>
          <w:rFonts w:ascii="Times New Roman" w:eastAsia="Times New Roman" w:hAnsi="Times New Roman" w:cs="Times New Roman"/>
          <w:color w:val="222222"/>
          <w:sz w:val="24"/>
          <w:szCs w:val="24"/>
          <w:lang w:eastAsia="bg-BG"/>
        </w:rPr>
        <w:t xml:space="preserve"> - Празнуване на Трифон Зарезан</w:t>
      </w:r>
    </w:p>
    <w:p w:rsidR="00BD0F15" w:rsidRDefault="00BD0F15" w:rsidP="00BD0F15">
      <w:pPr>
        <w:spacing w:after="0" w:line="315" w:lineRule="atLeast"/>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 Празник по проект „Весела фолклорна седянка”</w:t>
      </w:r>
    </w:p>
    <w:p w:rsidR="00BD0F15" w:rsidRPr="00413F9C" w:rsidRDefault="00BD0F15" w:rsidP="00BD0F15">
      <w:pPr>
        <w:spacing w:after="0" w:line="315" w:lineRule="atLeast"/>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 Коледа и картички за жителите на селото</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    </w:t>
      </w:r>
    </w:p>
    <w:p w:rsidR="00BD0F15"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p>
    <w:p w:rsidR="00BD0F15" w:rsidRPr="00610D58" w:rsidRDefault="00BD0F15" w:rsidP="00BD0F15">
      <w:pPr>
        <w:spacing w:after="0" w:line="315" w:lineRule="atLeast"/>
        <w:ind w:firstLine="709"/>
        <w:jc w:val="center"/>
        <w:rPr>
          <w:rFonts w:ascii="Times New Roman" w:eastAsia="Times New Roman" w:hAnsi="Times New Roman" w:cs="Times New Roman"/>
          <w:color w:val="222222"/>
          <w:sz w:val="23"/>
          <w:szCs w:val="23"/>
          <w:lang w:eastAsia="bg-BG"/>
        </w:rPr>
      </w:pPr>
      <w:r w:rsidRPr="00610D58">
        <w:rPr>
          <w:rFonts w:ascii="All Times New Roman" w:eastAsia="Times New Roman" w:hAnsi="All Times New Roman" w:cs="Times New Roman"/>
          <w:color w:val="222222"/>
          <w:sz w:val="23"/>
          <w:szCs w:val="23"/>
          <w:lang w:eastAsia="bg-BG"/>
        </w:rPr>
        <w:t>Проведени бяха още редица ме</w:t>
      </w:r>
      <w:r>
        <w:rPr>
          <w:rFonts w:ascii="All Times New Roman" w:eastAsia="Times New Roman" w:hAnsi="All Times New Roman" w:cs="Times New Roman"/>
          <w:color w:val="222222"/>
          <w:sz w:val="23"/>
          <w:szCs w:val="23"/>
          <w:lang w:eastAsia="bg-BG"/>
        </w:rPr>
        <w:t xml:space="preserve">роприятия, </w:t>
      </w:r>
      <w:r w:rsidRPr="00610D58">
        <w:rPr>
          <w:rFonts w:ascii="All Times New Roman" w:eastAsia="Times New Roman" w:hAnsi="All Times New Roman" w:cs="Times New Roman"/>
          <w:color w:val="222222"/>
          <w:sz w:val="23"/>
          <w:szCs w:val="23"/>
          <w:lang w:eastAsia="bg-BG"/>
        </w:rPr>
        <w:t xml:space="preserve"> и увеселения, посветени на българския обреден календар.</w:t>
      </w:r>
    </w:p>
    <w:p w:rsidR="00BD0F15" w:rsidRPr="00610D58" w:rsidRDefault="00BD0F15" w:rsidP="00BD0F15">
      <w:pPr>
        <w:spacing w:after="0" w:line="315" w:lineRule="atLeast"/>
        <w:ind w:firstLine="709"/>
        <w:jc w:val="center"/>
        <w:rPr>
          <w:rFonts w:ascii="Times New Roman" w:eastAsia="Times New Roman" w:hAnsi="Times New Roman" w:cs="Times New Roman"/>
          <w:color w:val="222222"/>
          <w:sz w:val="23"/>
          <w:szCs w:val="23"/>
          <w:lang w:eastAsia="bg-BG"/>
        </w:rPr>
      </w:pP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b/>
          <w:bCs/>
          <w:color w:val="222222"/>
          <w:sz w:val="24"/>
          <w:szCs w:val="24"/>
          <w:lang w:eastAsia="bg-BG"/>
        </w:rPr>
        <w:t>МАТЕРИАЛНА БАЗА</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П</w:t>
      </w:r>
      <w:r w:rsidR="00BF7CDC">
        <w:rPr>
          <w:rFonts w:ascii="Times New Roman" w:eastAsia="Times New Roman" w:hAnsi="Times New Roman" w:cs="Times New Roman"/>
          <w:color w:val="222222"/>
          <w:sz w:val="24"/>
          <w:szCs w:val="24"/>
          <w:lang w:eastAsia="bg-BG"/>
        </w:rPr>
        <w:t>рез 2023г със собствени средства читалището успя да поднови залата, да се сменят пердетата и част от прозорците, за да</w:t>
      </w:r>
      <w:r w:rsidRPr="00413F9C">
        <w:rPr>
          <w:rFonts w:ascii="Times New Roman" w:eastAsia="Times New Roman" w:hAnsi="Times New Roman" w:cs="Times New Roman"/>
          <w:color w:val="222222"/>
          <w:sz w:val="24"/>
          <w:szCs w:val="24"/>
          <w:lang w:eastAsia="bg-BG"/>
        </w:rPr>
        <w:t xml:space="preserve">  може да се провеждат мероприятия в НЧ”Никола Г. Астаджов-1926” .</w:t>
      </w:r>
      <w:r w:rsidR="00BF7CDC">
        <w:rPr>
          <w:rFonts w:ascii="Times New Roman" w:eastAsia="Times New Roman" w:hAnsi="Times New Roman" w:cs="Times New Roman"/>
          <w:color w:val="222222"/>
          <w:sz w:val="24"/>
          <w:szCs w:val="24"/>
          <w:lang w:eastAsia="bg-BG"/>
        </w:rPr>
        <w:t>Сега е необходимо закупуване на климатик за отопление на залата и за провейдане на мероприяти и през студените месеци.</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Зала е необходима не само за мероприятия но и за провеждане на репетиции на автентичен фолклор. </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Успяхме да участваме и да спечелим проект за техническо оборудване и носии</w:t>
      </w:r>
      <w:r w:rsidRPr="00413F9C">
        <w:rPr>
          <w:rFonts w:ascii="Times New Roman" w:eastAsia="Times New Roman" w:hAnsi="Times New Roman" w:cs="Times New Roman"/>
          <w:color w:val="222222"/>
          <w:sz w:val="24"/>
          <w:szCs w:val="24"/>
          <w:lang w:eastAsia="bg-BG"/>
        </w:rPr>
        <w:t xml:space="preserve"> за групата за автентичен фолклор</w:t>
      </w:r>
      <w:r>
        <w:rPr>
          <w:rFonts w:ascii="Times New Roman" w:eastAsia="Times New Roman" w:hAnsi="Times New Roman" w:cs="Times New Roman"/>
          <w:color w:val="222222"/>
          <w:sz w:val="24"/>
          <w:szCs w:val="24"/>
          <w:lang w:eastAsia="bg-BG"/>
        </w:rPr>
        <w:t xml:space="preserve"> и се надяваме да</w:t>
      </w:r>
      <w:r w:rsidRPr="00413F9C">
        <w:rPr>
          <w:rFonts w:ascii="Times New Roman" w:eastAsia="Times New Roman" w:hAnsi="Times New Roman" w:cs="Times New Roman"/>
          <w:color w:val="222222"/>
          <w:sz w:val="24"/>
          <w:szCs w:val="24"/>
          <w:lang w:eastAsia="bg-BG"/>
        </w:rPr>
        <w:t xml:space="preserve"> обогатим с допълнителни прояви културния календар на община Гълъбово.</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В заключение, благодарим на всички от община Гълъбово, ДК”Енергетик” ,приятели, ползватели, поддръжници на читалище „Никола Г. Астаджов-1926”, които ни оказваха при подкрепа за реализацията  на</w:t>
      </w:r>
      <w:r>
        <w:rPr>
          <w:rFonts w:ascii="Times New Roman" w:eastAsia="Times New Roman" w:hAnsi="Times New Roman" w:cs="Times New Roman"/>
          <w:color w:val="222222"/>
          <w:sz w:val="24"/>
          <w:szCs w:val="24"/>
          <w:lang w:eastAsia="bg-BG"/>
        </w:rPr>
        <w:t xml:space="preserve"> различните инициативи през 202</w:t>
      </w:r>
      <w:r w:rsidR="00BF7CDC">
        <w:rPr>
          <w:rFonts w:ascii="Times New Roman" w:eastAsia="Times New Roman" w:hAnsi="Times New Roman" w:cs="Times New Roman"/>
          <w:color w:val="222222"/>
          <w:sz w:val="24"/>
          <w:szCs w:val="24"/>
          <w:lang w:eastAsia="bg-BG"/>
        </w:rPr>
        <w:t>3</w:t>
      </w:r>
      <w:r w:rsidRPr="00413F9C">
        <w:rPr>
          <w:rFonts w:ascii="Times New Roman" w:eastAsia="Times New Roman" w:hAnsi="Times New Roman" w:cs="Times New Roman"/>
          <w:color w:val="222222"/>
          <w:sz w:val="24"/>
          <w:szCs w:val="24"/>
          <w:lang w:eastAsia="bg-BG"/>
        </w:rPr>
        <w:t xml:space="preserve"> г. </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t>.</w:t>
      </w: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p>
    <w:p w:rsidR="00BD0F15" w:rsidRPr="00413F9C" w:rsidRDefault="00BD0F15" w:rsidP="00BD0F15">
      <w:pPr>
        <w:spacing w:after="0" w:line="315" w:lineRule="atLeast"/>
        <w:ind w:firstLine="709"/>
        <w:jc w:val="center"/>
        <w:rPr>
          <w:rFonts w:ascii="Times New Roman" w:eastAsia="Times New Roman" w:hAnsi="Times New Roman" w:cs="Times New Roman"/>
          <w:color w:val="222222"/>
          <w:sz w:val="24"/>
          <w:szCs w:val="24"/>
          <w:lang w:eastAsia="bg-BG"/>
        </w:rPr>
      </w:pPr>
    </w:p>
    <w:p w:rsidR="00BD0F15" w:rsidRPr="00413F9C" w:rsidRDefault="00BD0F15" w:rsidP="00BD0F15">
      <w:pPr>
        <w:spacing w:after="0" w:line="315" w:lineRule="atLeast"/>
        <w:jc w:val="right"/>
        <w:rPr>
          <w:rFonts w:ascii="Times New Roman" w:eastAsia="Times New Roman" w:hAnsi="Times New Roman" w:cs="Times New Roman"/>
          <w:color w:val="222222"/>
          <w:sz w:val="24"/>
          <w:szCs w:val="24"/>
          <w:lang w:eastAsia="bg-BG"/>
        </w:rPr>
      </w:pPr>
      <w:r w:rsidRPr="00413F9C">
        <w:rPr>
          <w:rFonts w:ascii="Times New Roman" w:eastAsia="Times New Roman" w:hAnsi="Times New Roman" w:cs="Times New Roman"/>
          <w:color w:val="222222"/>
          <w:sz w:val="24"/>
          <w:szCs w:val="24"/>
          <w:lang w:eastAsia="bg-BG"/>
        </w:rPr>
        <w:br/>
        <w:t>                                                             </w:t>
      </w:r>
      <w:r w:rsidRPr="00413F9C">
        <w:rPr>
          <w:rFonts w:ascii="Times New Roman" w:eastAsia="Times New Roman" w:hAnsi="Times New Roman" w:cs="Times New Roman"/>
          <w:b/>
          <w:bCs/>
          <w:color w:val="222222"/>
          <w:sz w:val="24"/>
          <w:szCs w:val="24"/>
          <w:lang w:eastAsia="bg-BG"/>
        </w:rPr>
        <w:t>Председател: В. ЧАКЪРОВА</w:t>
      </w:r>
    </w:p>
    <w:p w:rsidR="00BD0F15" w:rsidRPr="00413F9C" w:rsidRDefault="00BD0F15" w:rsidP="00BD0F15">
      <w:pPr>
        <w:rPr>
          <w:rFonts w:ascii="Times New Roman" w:hAnsi="Times New Roman" w:cs="Times New Roman"/>
          <w:sz w:val="24"/>
          <w:szCs w:val="24"/>
        </w:rPr>
      </w:pPr>
    </w:p>
    <w:p w:rsidR="00BD0F15" w:rsidRDefault="00BD0F15" w:rsidP="00BD0F15"/>
    <w:p w:rsidR="00BC78B7" w:rsidRDefault="00BC78B7"/>
    <w:sectPr w:rsidR="00BC78B7" w:rsidSect="00BC7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ll Times New Roman">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0F15"/>
    <w:rsid w:val="00BC78B7"/>
    <w:rsid w:val="00BD0F15"/>
    <w:rsid w:val="00BF7CD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15"/>
  </w:style>
  <w:style w:type="paragraph" w:styleId="Heading1">
    <w:name w:val="heading 1"/>
    <w:basedOn w:val="Normal"/>
    <w:next w:val="Normal"/>
    <w:link w:val="Heading1Char"/>
    <w:uiPriority w:val="9"/>
    <w:qFormat/>
    <w:rsid w:val="00BD0F15"/>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F15"/>
    <w:rPr>
      <w:rFonts w:asciiTheme="majorHAnsi" w:eastAsiaTheme="majorEastAsia" w:hAnsiTheme="majorHAnsi" w:cstheme="majorBidi"/>
      <w:smallCaps/>
      <w:color w:val="0F243E" w:themeColor="text2" w:themeShade="7F"/>
      <w:spacing w:val="2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811</Words>
  <Characters>4626</Characters>
  <Application>Microsoft Office Word</Application>
  <DocSecurity>0</DocSecurity>
  <Lines>38</Lines>
  <Paragraphs>10</Paragraphs>
  <ScaleCrop>false</ScaleCrop>
  <Company>Grizli777</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HR04</dc:creator>
  <cp:lastModifiedBy>HR04</cp:lastModifiedBy>
  <cp:revision>2</cp:revision>
  <dcterms:created xsi:type="dcterms:W3CDTF">2024-02-26T10:26:00Z</dcterms:created>
  <dcterms:modified xsi:type="dcterms:W3CDTF">2024-02-26T10:34:00Z</dcterms:modified>
</cp:coreProperties>
</file>